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40CC" w:rsidRPr="00B45806" w:rsidRDefault="009940CC" w:rsidP="00236A03">
      <w:pPr>
        <w:spacing w:after="0" w:line="240" w:lineRule="auto"/>
        <w:ind w:firstLine="851"/>
        <w:jc w:val="center"/>
        <w:rPr>
          <w:rFonts w:ascii="Times New Roman" w:hAnsi="Times New Roman" w:cs="Times New Roman"/>
          <w:sz w:val="28"/>
          <w:szCs w:val="28"/>
        </w:rPr>
      </w:pPr>
      <w:r w:rsidRPr="00B45806">
        <w:rPr>
          <w:rFonts w:ascii="Times New Roman" w:hAnsi="Times New Roman" w:cs="Times New Roman"/>
          <w:sz w:val="28"/>
          <w:szCs w:val="28"/>
        </w:rPr>
        <w:t>ГЕОСКАН КЕШЕНДЕРІН АУЫЛ ШАРУАШЫЛЫҒЫНДА ҚОЛДАНУ</w:t>
      </w:r>
    </w:p>
    <w:p w:rsidR="009940CC" w:rsidRPr="00B45806" w:rsidRDefault="009940CC" w:rsidP="00B45806">
      <w:pPr>
        <w:spacing w:after="0" w:line="240" w:lineRule="auto"/>
        <w:ind w:firstLine="851"/>
        <w:jc w:val="both"/>
        <w:rPr>
          <w:rFonts w:ascii="Times New Roman" w:hAnsi="Times New Roman" w:cs="Times New Roman"/>
          <w:sz w:val="28"/>
          <w:szCs w:val="28"/>
        </w:rPr>
      </w:pPr>
    </w:p>
    <w:p w:rsidR="009940CC" w:rsidRPr="00B45806" w:rsidRDefault="009940CC" w:rsidP="00B45806">
      <w:pPr>
        <w:spacing w:after="0" w:line="240" w:lineRule="auto"/>
        <w:ind w:firstLine="851"/>
        <w:jc w:val="both"/>
        <w:rPr>
          <w:rFonts w:ascii="Times New Roman" w:hAnsi="Times New Roman" w:cs="Times New Roman"/>
          <w:sz w:val="28"/>
          <w:szCs w:val="28"/>
        </w:rPr>
      </w:pPr>
    </w:p>
    <w:p w:rsidR="009940CC" w:rsidRPr="00B45806" w:rsidRDefault="003D7056" w:rsidP="00B4580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Geoscan АФК</w:t>
      </w:r>
      <w:r w:rsidR="009940CC" w:rsidRPr="00B45806">
        <w:rPr>
          <w:rFonts w:ascii="Times New Roman" w:hAnsi="Times New Roman" w:cs="Times New Roman"/>
          <w:sz w:val="28"/>
          <w:szCs w:val="28"/>
        </w:rPr>
        <w:t xml:space="preserve"> жердің нақты жә</w:t>
      </w:r>
      <w:r>
        <w:rPr>
          <w:rFonts w:ascii="Times New Roman" w:hAnsi="Times New Roman" w:cs="Times New Roman"/>
          <w:sz w:val="28"/>
          <w:szCs w:val="28"/>
        </w:rPr>
        <w:t>не өте егжей-тегжейлі фотопланд</w:t>
      </w:r>
      <w:r w:rsidR="009940CC" w:rsidRPr="00B45806">
        <w:rPr>
          <w:rFonts w:ascii="Times New Roman" w:hAnsi="Times New Roman" w:cs="Times New Roman"/>
          <w:sz w:val="28"/>
          <w:szCs w:val="28"/>
        </w:rPr>
        <w:t>арын, жер бедерінің модельдерін алуға және 3D-модельдерді құруға арналған.</w:t>
      </w:r>
    </w:p>
    <w:p w:rsidR="009940CC" w:rsidRPr="00B45806" w:rsidRDefault="009940CC" w:rsidP="00B45806">
      <w:pPr>
        <w:spacing w:after="0" w:line="240" w:lineRule="auto"/>
        <w:ind w:firstLine="851"/>
        <w:jc w:val="both"/>
        <w:rPr>
          <w:rFonts w:ascii="Times New Roman" w:hAnsi="Times New Roman" w:cs="Times New Roman"/>
          <w:sz w:val="28"/>
          <w:szCs w:val="28"/>
        </w:rPr>
      </w:pPr>
      <w:r w:rsidRPr="00B45806">
        <w:rPr>
          <w:rFonts w:ascii="Times New Roman" w:hAnsi="Times New Roman" w:cs="Times New Roman"/>
          <w:sz w:val="28"/>
          <w:szCs w:val="28"/>
        </w:rPr>
        <w:t>Кешендердің құрамына фототүсірілімді орындауға және алынған материалдарды өңдеуге арналған барлық қажетті жабдықтар мен бағдарламалық қамтамасыз ету кіреді. Әр түрлі диапазондағы бірқатар ұшқышсыз құрылғылар әр түрлі нысандарда — жеке ғимараттардан, құрылыстардан, шұңқырлардан бастап едәуір аумақтарға және ұзын желілік объектілерге дейін жұмыс істеуге мүмкіндік береді.</w:t>
      </w:r>
    </w:p>
    <w:p w:rsidR="006E7418" w:rsidRPr="00B45806" w:rsidRDefault="009940CC" w:rsidP="00B45806">
      <w:pPr>
        <w:spacing w:after="0" w:line="240" w:lineRule="auto"/>
        <w:ind w:firstLine="851"/>
        <w:jc w:val="both"/>
        <w:rPr>
          <w:rFonts w:ascii="Times New Roman" w:hAnsi="Times New Roman" w:cs="Times New Roman"/>
          <w:sz w:val="28"/>
          <w:szCs w:val="28"/>
        </w:rPr>
      </w:pPr>
      <w:r w:rsidRPr="00B45806">
        <w:rPr>
          <w:rFonts w:ascii="Times New Roman" w:hAnsi="Times New Roman" w:cs="Times New Roman"/>
          <w:sz w:val="28"/>
          <w:szCs w:val="28"/>
        </w:rPr>
        <w:t xml:space="preserve">Кешен құрамында түсірілім материалдарын өңдеу үшін agisoft Metashape Pro бойынша пилотсыз аппараттардың көмегімен алынған деректерді пайдалануға бағытталған және 50-ден астам елде осы жұмыстар үшін сәтті қолданылатын </w:t>
      </w:r>
      <w:r w:rsidR="003D7056">
        <w:rPr>
          <w:rFonts w:ascii="Times New Roman" w:hAnsi="Times New Roman" w:cs="Times New Roman"/>
          <w:sz w:val="28"/>
          <w:szCs w:val="28"/>
        </w:rPr>
        <w:t>фотограмметриялық БҚ бар</w:t>
      </w:r>
      <w:r w:rsidRPr="00B45806">
        <w:rPr>
          <w:rFonts w:ascii="Times New Roman" w:hAnsi="Times New Roman" w:cs="Times New Roman"/>
          <w:sz w:val="28"/>
          <w:szCs w:val="28"/>
        </w:rPr>
        <w:t>.</w:t>
      </w:r>
    </w:p>
    <w:p w:rsidR="009940CC" w:rsidRPr="00B45806" w:rsidRDefault="009940CC" w:rsidP="00B45806">
      <w:pPr>
        <w:spacing w:after="0" w:line="240" w:lineRule="auto"/>
        <w:ind w:firstLine="851"/>
        <w:jc w:val="both"/>
        <w:rPr>
          <w:rFonts w:ascii="Times New Roman" w:hAnsi="Times New Roman" w:cs="Times New Roman"/>
          <w:sz w:val="28"/>
          <w:szCs w:val="28"/>
        </w:rPr>
      </w:pPr>
      <w:r w:rsidRPr="00B45806">
        <w:rPr>
          <w:rFonts w:ascii="Times New Roman" w:hAnsi="Times New Roman" w:cs="Times New Roman"/>
          <w:sz w:val="28"/>
          <w:szCs w:val="28"/>
        </w:rPr>
        <w:t>Ауыл шаруашылығы:</w:t>
      </w:r>
    </w:p>
    <w:p w:rsidR="009940CC" w:rsidRPr="00B45806" w:rsidRDefault="009940CC" w:rsidP="00B45806">
      <w:pPr>
        <w:spacing w:after="0" w:line="240" w:lineRule="auto"/>
        <w:ind w:firstLine="851"/>
        <w:jc w:val="both"/>
        <w:rPr>
          <w:rFonts w:ascii="Times New Roman" w:hAnsi="Times New Roman" w:cs="Times New Roman"/>
          <w:sz w:val="28"/>
          <w:szCs w:val="28"/>
        </w:rPr>
      </w:pPr>
      <w:r w:rsidRPr="00B45806">
        <w:rPr>
          <w:rFonts w:ascii="Times New Roman" w:hAnsi="Times New Roman" w:cs="Times New Roman"/>
          <w:sz w:val="28"/>
          <w:szCs w:val="28"/>
        </w:rPr>
        <w:t>- ауыл шаруашылығы жерлерін түгендеу, танаптардың электрондық карталарын жасау және кадастр;</w:t>
      </w:r>
    </w:p>
    <w:p w:rsidR="009940CC" w:rsidRPr="00B45806" w:rsidRDefault="009940CC" w:rsidP="00B45806">
      <w:pPr>
        <w:spacing w:after="0" w:line="240" w:lineRule="auto"/>
        <w:ind w:firstLine="851"/>
        <w:jc w:val="both"/>
        <w:rPr>
          <w:rFonts w:ascii="Times New Roman" w:hAnsi="Times New Roman" w:cs="Times New Roman"/>
          <w:sz w:val="28"/>
          <w:szCs w:val="28"/>
        </w:rPr>
      </w:pPr>
      <w:r w:rsidRPr="00B45806">
        <w:rPr>
          <w:rFonts w:ascii="Times New Roman" w:hAnsi="Times New Roman" w:cs="Times New Roman"/>
          <w:sz w:val="28"/>
          <w:szCs w:val="28"/>
        </w:rPr>
        <w:t>- техника мониторингі, егістіктер мен егістіктердің жай-күйі, NDVI және басқа да индекстерді есептеу;</w:t>
      </w:r>
    </w:p>
    <w:p w:rsidR="009940CC" w:rsidRPr="00B45806" w:rsidRDefault="009940CC" w:rsidP="00B45806">
      <w:pPr>
        <w:spacing w:after="0" w:line="240" w:lineRule="auto"/>
        <w:ind w:firstLine="851"/>
        <w:jc w:val="both"/>
        <w:rPr>
          <w:rFonts w:ascii="Times New Roman" w:hAnsi="Times New Roman" w:cs="Times New Roman"/>
          <w:sz w:val="28"/>
          <w:szCs w:val="28"/>
        </w:rPr>
      </w:pPr>
      <w:r w:rsidRPr="00B45806">
        <w:rPr>
          <w:rFonts w:ascii="Times New Roman" w:hAnsi="Times New Roman" w:cs="Times New Roman"/>
          <w:sz w:val="28"/>
          <w:szCs w:val="28"/>
        </w:rPr>
        <w:t>- агротехникалық іс-шараларды сүйемелдеу және бақылау.</w:t>
      </w:r>
    </w:p>
    <w:p w:rsidR="009940CC" w:rsidRPr="00B45806" w:rsidRDefault="009940CC" w:rsidP="00B45806">
      <w:pPr>
        <w:spacing w:after="0" w:line="240" w:lineRule="auto"/>
        <w:ind w:firstLine="851"/>
        <w:jc w:val="both"/>
        <w:rPr>
          <w:rFonts w:ascii="Times New Roman" w:hAnsi="Times New Roman" w:cs="Times New Roman"/>
          <w:sz w:val="28"/>
          <w:szCs w:val="28"/>
        </w:rPr>
      </w:pPr>
      <w:r w:rsidRPr="00B45806">
        <w:rPr>
          <w:rFonts w:ascii="Times New Roman" w:hAnsi="Times New Roman" w:cs="Times New Roman"/>
          <w:sz w:val="28"/>
          <w:szCs w:val="28"/>
        </w:rPr>
        <w:t>Алқаптардың нақты контурлары мен ауданын білмей тиімді егіншілік мүмкін емес. Сонымен қатар, өсімдіктер мен топырақтың жай-күйі туралы өзекті деректер өте маңызды. Ауадан түсіру-мұндай ақпаратты алудың ең қарапайым және тиімді әдісі.</w:t>
      </w:r>
    </w:p>
    <w:p w:rsidR="009940CC" w:rsidRPr="00B45806" w:rsidRDefault="009940CC" w:rsidP="00B45806">
      <w:pPr>
        <w:spacing w:after="0" w:line="240" w:lineRule="auto"/>
        <w:ind w:firstLine="851"/>
        <w:jc w:val="both"/>
        <w:rPr>
          <w:rFonts w:ascii="Times New Roman" w:hAnsi="Times New Roman" w:cs="Times New Roman"/>
          <w:sz w:val="28"/>
          <w:szCs w:val="28"/>
        </w:rPr>
      </w:pPr>
      <w:r w:rsidRPr="00B45806">
        <w:rPr>
          <w:rFonts w:ascii="Times New Roman" w:hAnsi="Times New Roman" w:cs="Times New Roman"/>
          <w:sz w:val="28"/>
          <w:szCs w:val="28"/>
        </w:rPr>
        <w:t>Төмен биіктікте бірнеше минуттық ұшу сантиметрлік дәлдіктің егжей-тегжейлі ортофотопландарын және рельефтің 3D модельдерін алуға мүмкіндік береді. Олардың көмегімен жерді түг</w:t>
      </w:r>
      <w:r w:rsidR="003D7056">
        <w:rPr>
          <w:rFonts w:ascii="Times New Roman" w:hAnsi="Times New Roman" w:cs="Times New Roman"/>
          <w:sz w:val="28"/>
          <w:szCs w:val="28"/>
        </w:rPr>
        <w:t>ендеу мен бақылауды жүзеге асыру</w:t>
      </w:r>
      <w:r w:rsidR="003D7056">
        <w:rPr>
          <w:rFonts w:ascii="Times New Roman" w:hAnsi="Times New Roman" w:cs="Times New Roman"/>
          <w:sz w:val="28"/>
          <w:szCs w:val="28"/>
          <w:lang w:val="kk-KZ"/>
        </w:rPr>
        <w:t>ға</w:t>
      </w:r>
      <w:r w:rsidR="003D7056">
        <w:rPr>
          <w:rFonts w:ascii="Times New Roman" w:hAnsi="Times New Roman" w:cs="Times New Roman"/>
          <w:sz w:val="28"/>
          <w:szCs w:val="28"/>
        </w:rPr>
        <w:t xml:space="preserve"> болады, н</w:t>
      </w:r>
      <w:r w:rsidRPr="00B45806">
        <w:rPr>
          <w:rFonts w:ascii="Times New Roman" w:hAnsi="Times New Roman" w:cs="Times New Roman"/>
          <w:sz w:val="28"/>
          <w:szCs w:val="28"/>
        </w:rPr>
        <w:t>ақты агрохи</w:t>
      </w:r>
      <w:r w:rsidR="003D7056">
        <w:rPr>
          <w:rFonts w:ascii="Times New Roman" w:hAnsi="Times New Roman" w:cs="Times New Roman"/>
          <w:sz w:val="28"/>
          <w:szCs w:val="28"/>
        </w:rPr>
        <w:t>миялық зерттеулер жүргізуге</w:t>
      </w:r>
      <w:r w:rsidRPr="00B45806">
        <w:rPr>
          <w:rFonts w:ascii="Times New Roman" w:hAnsi="Times New Roman" w:cs="Times New Roman"/>
          <w:sz w:val="28"/>
          <w:szCs w:val="28"/>
        </w:rPr>
        <w:t xml:space="preserve"> және өсімд</w:t>
      </w:r>
      <w:r w:rsidR="003D7056">
        <w:rPr>
          <w:rFonts w:ascii="Times New Roman" w:hAnsi="Times New Roman" w:cs="Times New Roman"/>
          <w:sz w:val="28"/>
          <w:szCs w:val="28"/>
        </w:rPr>
        <w:t>іктердің жағдайын бақылауға болады</w:t>
      </w:r>
      <w:r w:rsidRPr="00B45806">
        <w:rPr>
          <w:rFonts w:ascii="Times New Roman" w:hAnsi="Times New Roman" w:cs="Times New Roman"/>
          <w:sz w:val="28"/>
          <w:szCs w:val="28"/>
        </w:rPr>
        <w:t xml:space="preserve">. Геосканның озық технологиялары уақтылы және негізделген шешім қабылдау үшін қажетті ақпаратты алуға мүмкіндік береді. </w:t>
      </w:r>
    </w:p>
    <w:p w:rsidR="009940CC" w:rsidRPr="003D7056" w:rsidRDefault="009940CC" w:rsidP="00B45806">
      <w:pPr>
        <w:spacing w:after="0" w:line="240" w:lineRule="auto"/>
        <w:ind w:firstLine="851"/>
        <w:jc w:val="both"/>
        <w:rPr>
          <w:rFonts w:ascii="Times New Roman" w:hAnsi="Times New Roman" w:cs="Times New Roman"/>
          <w:i/>
          <w:sz w:val="28"/>
          <w:szCs w:val="28"/>
        </w:rPr>
      </w:pPr>
      <w:r w:rsidRPr="003D7056">
        <w:rPr>
          <w:rFonts w:ascii="Times New Roman" w:hAnsi="Times New Roman" w:cs="Times New Roman"/>
          <w:i/>
          <w:sz w:val="28"/>
          <w:szCs w:val="28"/>
        </w:rPr>
        <w:t>Жерлерді түгендеу және зерттеу.</w:t>
      </w:r>
    </w:p>
    <w:p w:rsidR="009940CC" w:rsidRPr="00B45806" w:rsidRDefault="009940CC" w:rsidP="00B45806">
      <w:pPr>
        <w:spacing w:after="0" w:line="240" w:lineRule="auto"/>
        <w:ind w:firstLine="851"/>
        <w:jc w:val="both"/>
        <w:rPr>
          <w:rFonts w:ascii="Times New Roman" w:hAnsi="Times New Roman" w:cs="Times New Roman"/>
          <w:sz w:val="28"/>
          <w:szCs w:val="28"/>
        </w:rPr>
      </w:pPr>
      <w:r w:rsidRPr="00B45806">
        <w:rPr>
          <w:rFonts w:ascii="Times New Roman" w:hAnsi="Times New Roman" w:cs="Times New Roman"/>
          <w:sz w:val="28"/>
          <w:szCs w:val="28"/>
        </w:rPr>
        <w:t xml:space="preserve">Әрбір өріс бойынша өңдеу алаңы туралы өзекті және нақты деректер – қазіргі заманғы ауыл шаруашылығының негізі. Өріс аймағы туралы ақпараттың дәлдігі оны өңдеу шығындарын есептеу дәлдігіне тікелей әсер етеді. Мысалы, 70-80 - ші жылдардағы карта мен қазіргі жағдай арасындағы </w:t>
      </w:r>
      <w:r w:rsidR="003D7056">
        <w:rPr>
          <w:rFonts w:ascii="Times New Roman" w:hAnsi="Times New Roman" w:cs="Times New Roman"/>
          <w:sz w:val="28"/>
          <w:szCs w:val="28"/>
          <w:lang w:val="kk-KZ"/>
        </w:rPr>
        <w:t>аудандар бойынша айырмашылық</w:t>
      </w:r>
      <w:r w:rsidRPr="00B45806">
        <w:rPr>
          <w:rFonts w:ascii="Times New Roman" w:hAnsi="Times New Roman" w:cs="Times New Roman"/>
          <w:sz w:val="28"/>
          <w:szCs w:val="28"/>
        </w:rPr>
        <w:t xml:space="preserve"> 20% жетуі мүмкін, яғни тұқым мен пестицидтерді сатып алу шығындарын есептеу кезінде</w:t>
      </w:r>
      <w:r w:rsidR="003D7056">
        <w:rPr>
          <w:rFonts w:ascii="Times New Roman" w:hAnsi="Times New Roman" w:cs="Times New Roman"/>
          <w:sz w:val="28"/>
          <w:szCs w:val="28"/>
          <w:lang w:val="kk-KZ"/>
        </w:rPr>
        <w:t xml:space="preserve"> де осындай қателік</w:t>
      </w:r>
      <w:r w:rsidRPr="00B45806">
        <w:rPr>
          <w:rFonts w:ascii="Times New Roman" w:hAnsi="Times New Roman" w:cs="Times New Roman"/>
          <w:sz w:val="28"/>
          <w:szCs w:val="28"/>
        </w:rPr>
        <w:t xml:space="preserve"> қателік болады, кірістілік туралы мәліметтер дәл болмайды. ҰҰА (пилотсыз ұшу аппараты) көмегімен жерді түгендеу қазіргі уақытта алаңды контур бойынша айналып өтудің немесе спутниктік деректер бойынша суреттеудің кең таралған әдістеріне қарағанда әлдеқайда дәлірек және өнімді. Геоскан технологиялары егістіктердің шекаралары мен ауданын, жерді нақты </w:t>
      </w:r>
      <w:r w:rsidRPr="00B45806">
        <w:rPr>
          <w:rFonts w:ascii="Times New Roman" w:hAnsi="Times New Roman" w:cs="Times New Roman"/>
          <w:sz w:val="28"/>
          <w:szCs w:val="28"/>
        </w:rPr>
        <w:lastRenderedPageBreak/>
        <w:t xml:space="preserve">пайдалануды және өсімдік жамылғысының түрін дәл анықтауға мүмкіндік береді. </w:t>
      </w:r>
    </w:p>
    <w:p w:rsidR="009940CC" w:rsidRPr="003D7056" w:rsidRDefault="009940CC" w:rsidP="00B45806">
      <w:pPr>
        <w:spacing w:after="0" w:line="240" w:lineRule="auto"/>
        <w:ind w:firstLine="851"/>
        <w:jc w:val="both"/>
        <w:rPr>
          <w:rFonts w:ascii="Times New Roman" w:hAnsi="Times New Roman" w:cs="Times New Roman"/>
          <w:i/>
          <w:sz w:val="28"/>
          <w:szCs w:val="28"/>
        </w:rPr>
      </w:pPr>
      <w:r w:rsidRPr="003D7056">
        <w:rPr>
          <w:rFonts w:ascii="Times New Roman" w:hAnsi="Times New Roman" w:cs="Times New Roman"/>
          <w:i/>
          <w:sz w:val="28"/>
          <w:szCs w:val="28"/>
        </w:rPr>
        <w:t>Мелиорациялық іс-шараларды жоспарлау.</w:t>
      </w:r>
    </w:p>
    <w:p w:rsidR="009940CC" w:rsidRPr="00B45806" w:rsidRDefault="009940CC" w:rsidP="00B45806">
      <w:pPr>
        <w:spacing w:after="0" w:line="240" w:lineRule="auto"/>
        <w:ind w:firstLine="851"/>
        <w:jc w:val="both"/>
        <w:rPr>
          <w:rFonts w:ascii="Times New Roman" w:hAnsi="Times New Roman" w:cs="Times New Roman"/>
          <w:sz w:val="28"/>
          <w:szCs w:val="28"/>
        </w:rPr>
      </w:pPr>
      <w:r w:rsidRPr="00B45806">
        <w:rPr>
          <w:rFonts w:ascii="Times New Roman" w:hAnsi="Times New Roman" w:cs="Times New Roman"/>
          <w:sz w:val="28"/>
          <w:szCs w:val="28"/>
        </w:rPr>
        <w:t>Геоскан технологиялары жоғары егжей-тегжейлі ортофотопландарды, биіктік карталарын және рельефтің 3D-модельдерін алуға мүмкіндік береді. Бұл деректер құрғақ және батпақты жерлерді анықтауға, суару кестесін дұрыс жоспарлауға және топырақтың ылғалдылық карталарын жасауға көмектеседі.</w:t>
      </w:r>
    </w:p>
    <w:p w:rsidR="009940CC" w:rsidRPr="002A16F0" w:rsidRDefault="009940CC" w:rsidP="00B45806">
      <w:pPr>
        <w:spacing w:after="0" w:line="240" w:lineRule="auto"/>
        <w:ind w:firstLine="851"/>
        <w:jc w:val="both"/>
        <w:rPr>
          <w:rFonts w:ascii="Times New Roman" w:hAnsi="Times New Roman" w:cs="Times New Roman"/>
          <w:sz w:val="28"/>
          <w:szCs w:val="28"/>
          <w:lang w:val="kk-KZ"/>
        </w:rPr>
      </w:pPr>
      <w:r w:rsidRPr="00B45806">
        <w:rPr>
          <w:rFonts w:ascii="Times New Roman" w:hAnsi="Times New Roman" w:cs="Times New Roman"/>
          <w:sz w:val="28"/>
          <w:szCs w:val="28"/>
        </w:rPr>
        <w:t>Спутник ГАЖ модельдеудің үш өлшемді ортасында суару және құрғату, су қоймаларын жабдықт</w:t>
      </w:r>
      <w:r w:rsidR="003D7056">
        <w:rPr>
          <w:rFonts w:ascii="Times New Roman" w:hAnsi="Times New Roman" w:cs="Times New Roman"/>
          <w:sz w:val="28"/>
          <w:szCs w:val="28"/>
        </w:rPr>
        <w:t>ау, жерді қалпына келтіру және м</w:t>
      </w:r>
      <w:r w:rsidRPr="00B45806">
        <w:rPr>
          <w:rFonts w:ascii="Times New Roman" w:hAnsi="Times New Roman" w:cs="Times New Roman"/>
          <w:sz w:val="28"/>
          <w:szCs w:val="28"/>
        </w:rPr>
        <w:t xml:space="preserve">елиоративті өңдеу жобаларын жасауға болады. Бұл бағдарламалық жасақтама алынған модельдерге сәйкес дәл өлшеу үшін ыңғайлы құралдарды ұсынады. GIS Sputnik құралдары жер қазу көлемін тез бағалауға мүмкіндік береді, мысалы, күріш </w:t>
      </w:r>
      <w:r w:rsidR="003D7056">
        <w:rPr>
          <w:rFonts w:ascii="Times New Roman" w:hAnsi="Times New Roman" w:cs="Times New Roman"/>
          <w:sz w:val="28"/>
          <w:szCs w:val="28"/>
          <w:lang w:val="kk-KZ"/>
        </w:rPr>
        <w:t>су алаңдарын</w:t>
      </w:r>
      <w:r w:rsidRPr="00B45806">
        <w:rPr>
          <w:rFonts w:ascii="Times New Roman" w:hAnsi="Times New Roman" w:cs="Times New Roman"/>
          <w:sz w:val="28"/>
          <w:szCs w:val="28"/>
        </w:rPr>
        <w:t xml:space="preserve"> </w:t>
      </w:r>
      <w:r w:rsidR="003D7056">
        <w:rPr>
          <w:rFonts w:ascii="Times New Roman" w:hAnsi="Times New Roman" w:cs="Times New Roman"/>
          <w:sz w:val="28"/>
          <w:szCs w:val="28"/>
          <w:lang w:val="kk-KZ"/>
        </w:rPr>
        <w:t>теңеу</w:t>
      </w:r>
      <w:r w:rsidRPr="00B45806">
        <w:rPr>
          <w:rFonts w:ascii="Times New Roman" w:hAnsi="Times New Roman" w:cs="Times New Roman"/>
          <w:sz w:val="28"/>
          <w:szCs w:val="28"/>
        </w:rPr>
        <w:t xml:space="preserve"> кезінде, ал Agisoft Metashape мүмкіндіктері жаңартылған рельеф модельдерін 3D модельдеуге арналған барлық заманауи АЖЖ форматтарына экспорттауға мүмкіндік береді. Егжей-тегжейлі 3D-модельдерді әртүрлі гидрологиялық талдау үшін пайдалануға болады: су ағындарының карталарын құрыңыз, ағынсыз аймақтарды анықтаңыз, көлбеу карталар мен профильдер алыңыз</w:t>
      </w:r>
      <w:r w:rsidR="002A16F0">
        <w:rPr>
          <w:rFonts w:ascii="Times New Roman" w:hAnsi="Times New Roman" w:cs="Times New Roman"/>
          <w:sz w:val="28"/>
          <w:szCs w:val="28"/>
          <w:lang w:val="kk-KZ"/>
        </w:rPr>
        <w:t>.</w:t>
      </w:r>
    </w:p>
    <w:p w:rsidR="002E7FA8" w:rsidRPr="00B45806" w:rsidRDefault="002E7FA8" w:rsidP="00B45806">
      <w:pPr>
        <w:spacing w:after="0" w:line="240" w:lineRule="auto"/>
        <w:ind w:firstLine="851"/>
        <w:jc w:val="both"/>
        <w:rPr>
          <w:rFonts w:ascii="Times New Roman" w:hAnsi="Times New Roman" w:cs="Times New Roman"/>
          <w:sz w:val="28"/>
          <w:szCs w:val="28"/>
        </w:rPr>
      </w:pPr>
      <w:r w:rsidRPr="00B45806">
        <w:rPr>
          <w:rFonts w:ascii="Times New Roman" w:hAnsi="Times New Roman" w:cs="Times New Roman"/>
          <w:sz w:val="28"/>
          <w:szCs w:val="28"/>
        </w:rPr>
        <w:t>Егісті тексеру вегетациялық индекстер картасы және жоғары ажыратымдылықтағы суреттер – егістің жай-күйі туралы өзекті ақпараттың көздері. Осы мәліметтерге сәйкес, депрессиялық өсімдіктері бар жерлерді, егу процесінің бұзылуын, эрозияға ұшыраған аймақтарды анықтау оңай. Нақты егіншілікті сүйемелдеу үшін вегетациялық индекс карталары құнарлылығы бойынша біртекті аймақтарды анықтау кезінде бастапқы деректер ретінде пайдаланылады. Топырақты агрохимиялық талдаумен бірге бұл мәліметтер минералды тыңайтқыштарды саралап қолдануға арналған рецепт файлдарын жасауға мүмкіндік береді. Агрохимиялық зерттеп-қарау деректері болмаған кезде сынамаларды іріктеп алуды оңтайландыру үшін сол құнарлылық аймағының карталары пайдаланылады: тұрақты тор бойынша іріктеп алудың орнына сынамалар аймақтар бойынша іріктеледі, бұл сынамалар санын азайтады және талдау нәтижелеріне кездейсоқ факторлардың әсерін азайтады. GIS Sputnik мүмкіндіктері NDVI растрлық карталарын визуализациялауға, бөлінген аудандар бойынша гистограммаларды есептеуге, сонымен қатар бір мезгілде векторизациямен (біртекті аймақтарды бөлу) аудандарды жіктеуге мүмкіндік береді. TXT, CSV, Shapefile форматтарына экспорттауға қолдау көрсетіледі.</w:t>
      </w:r>
    </w:p>
    <w:p w:rsidR="002E7FA8" w:rsidRPr="00B45806" w:rsidRDefault="002E7FA8" w:rsidP="00B45806">
      <w:pPr>
        <w:spacing w:after="0" w:line="240" w:lineRule="auto"/>
        <w:ind w:firstLine="851"/>
        <w:jc w:val="both"/>
        <w:rPr>
          <w:rFonts w:ascii="Times New Roman" w:hAnsi="Times New Roman" w:cs="Times New Roman"/>
          <w:sz w:val="28"/>
          <w:szCs w:val="28"/>
        </w:rPr>
      </w:pPr>
      <w:r w:rsidRPr="00B45806">
        <w:rPr>
          <w:rFonts w:ascii="Times New Roman" w:hAnsi="Times New Roman" w:cs="Times New Roman"/>
          <w:sz w:val="28"/>
          <w:szCs w:val="28"/>
        </w:rPr>
        <w:t>NDVI вегетациялық индексі (Normalized Difference Vegetation Index) - өсімдіктердің қалыпты салыстырмалы индексі — фотосинтетикалық белсенді биомасса мөлшерінің көрсеткіші (әдетте вегетациялық индекс деп аталады). Өсімдіктердің жағдайын сапалы бағалау үшін ең көп таралған және қолданылатын индекстердің бірі.</w:t>
      </w:r>
    </w:p>
    <w:p w:rsidR="002E7FA8" w:rsidRPr="00B45806" w:rsidRDefault="002E7FA8" w:rsidP="00B45806">
      <w:pPr>
        <w:spacing w:after="0" w:line="240" w:lineRule="auto"/>
        <w:ind w:firstLine="851"/>
        <w:jc w:val="both"/>
        <w:rPr>
          <w:rFonts w:ascii="Times New Roman" w:hAnsi="Times New Roman" w:cs="Times New Roman"/>
          <w:sz w:val="28"/>
          <w:szCs w:val="28"/>
        </w:rPr>
      </w:pPr>
      <w:r w:rsidRPr="00B45806">
        <w:rPr>
          <w:rFonts w:ascii="Times New Roman" w:hAnsi="Times New Roman" w:cs="Times New Roman"/>
          <w:sz w:val="28"/>
          <w:szCs w:val="28"/>
        </w:rPr>
        <w:t>Өсімдіктерді вегетациялық индекстер бойынша</w:t>
      </w:r>
      <w:r w:rsidR="002A16F0">
        <w:rPr>
          <w:rFonts w:ascii="Times New Roman" w:hAnsi="Times New Roman" w:cs="Times New Roman"/>
          <w:sz w:val="28"/>
          <w:szCs w:val="28"/>
        </w:rPr>
        <w:t xml:space="preserve"> жіктеу принципі өсімдік қабаттары</w:t>
      </w:r>
      <w:r w:rsidRPr="00B45806">
        <w:rPr>
          <w:rFonts w:ascii="Times New Roman" w:hAnsi="Times New Roman" w:cs="Times New Roman"/>
          <w:sz w:val="28"/>
          <w:szCs w:val="28"/>
        </w:rPr>
        <w:t xml:space="preserve"> инфрақызыл (NIR) сәулеленуді жақсы көрсетеді, ал хлорофилл қызыл диапазонда (RED) сәулеленуді сіңіреді. Сондықтан IR </w:t>
      </w:r>
      <w:r w:rsidRPr="00B45806">
        <w:rPr>
          <w:rFonts w:ascii="Times New Roman" w:hAnsi="Times New Roman" w:cs="Times New Roman"/>
          <w:sz w:val="28"/>
          <w:szCs w:val="28"/>
        </w:rPr>
        <w:lastRenderedPageBreak/>
        <w:t>диапазонындағы өсімдіктердің суреттері қызылға қарағанда әлдеқайда жарқын. Бұл төмендегі интерактивті суретті нақты көрсетеді (1-сурет).</w:t>
      </w:r>
    </w:p>
    <w:p w:rsidR="002E7FA8" w:rsidRPr="00B45806" w:rsidRDefault="002E7FA8" w:rsidP="00B45806">
      <w:pPr>
        <w:spacing w:after="0" w:line="240" w:lineRule="auto"/>
        <w:ind w:left="851"/>
        <w:jc w:val="both"/>
        <w:rPr>
          <w:rFonts w:ascii="Times New Roman" w:hAnsi="Times New Roman" w:cs="Times New Roman"/>
          <w:sz w:val="28"/>
          <w:szCs w:val="28"/>
        </w:rPr>
      </w:pPr>
      <w:r w:rsidRPr="00B45806">
        <w:rPr>
          <w:rFonts w:ascii="Times New Roman" w:hAnsi="Times New Roman" w:cs="Times New Roman"/>
          <w:noProof/>
          <w:sz w:val="28"/>
          <w:szCs w:val="28"/>
          <w:lang w:eastAsia="ru-RU"/>
        </w:rPr>
        <w:drawing>
          <wp:inline distT="0" distB="0" distL="0" distR="0" wp14:anchorId="3F702D99" wp14:editId="4D922D3C">
            <wp:extent cx="4853940" cy="2701595"/>
            <wp:effectExtent l="0" t="0" r="3810" b="3810"/>
            <wp:docPr id="3" name="Рисунок 3" descr="https://www.geoscan.aero/themes/geoscan/img/RED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geoscan.aero/themes/geoscan/img/RED_.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54535" cy="2701926"/>
                    </a:xfrm>
                    <a:prstGeom prst="rect">
                      <a:avLst/>
                    </a:prstGeom>
                    <a:noFill/>
                    <a:ln>
                      <a:noFill/>
                    </a:ln>
                  </pic:spPr>
                </pic:pic>
              </a:graphicData>
            </a:graphic>
          </wp:inline>
        </w:drawing>
      </w:r>
      <w:r w:rsidRPr="00B45806">
        <w:rPr>
          <w:rFonts w:ascii="Times New Roman" w:hAnsi="Times New Roman" w:cs="Times New Roman"/>
          <w:noProof/>
          <w:sz w:val="28"/>
          <w:szCs w:val="28"/>
          <w:lang w:eastAsia="ru-RU"/>
        </w:rPr>
        <w:drawing>
          <wp:inline distT="0" distB="0" distL="0" distR="0" wp14:anchorId="109C16F9" wp14:editId="4F29F9FE">
            <wp:extent cx="4818330" cy="2712720"/>
            <wp:effectExtent l="0" t="0" r="1905" b="0"/>
            <wp:docPr id="4" name="Рисунок 4" descr="https://www.geoscan.aero/themes/geoscan/img/NIR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geoscan.aero/themes/geoscan/img/NIR_.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20654" cy="2714029"/>
                    </a:xfrm>
                    <a:prstGeom prst="rect">
                      <a:avLst/>
                    </a:prstGeom>
                    <a:noFill/>
                    <a:ln>
                      <a:noFill/>
                    </a:ln>
                  </pic:spPr>
                </pic:pic>
              </a:graphicData>
            </a:graphic>
          </wp:inline>
        </w:drawing>
      </w:r>
    </w:p>
    <w:p w:rsidR="002E7FA8" w:rsidRDefault="002E7FA8" w:rsidP="00B45806">
      <w:pPr>
        <w:spacing w:after="0" w:line="240" w:lineRule="auto"/>
        <w:ind w:firstLine="851"/>
        <w:jc w:val="center"/>
        <w:rPr>
          <w:rFonts w:ascii="Times New Roman" w:hAnsi="Times New Roman" w:cs="Times New Roman"/>
          <w:sz w:val="28"/>
          <w:szCs w:val="28"/>
          <w:lang w:val="kk-KZ"/>
        </w:rPr>
      </w:pPr>
      <w:r w:rsidRPr="00B45806">
        <w:rPr>
          <w:rFonts w:ascii="Times New Roman" w:hAnsi="Times New Roman" w:cs="Times New Roman"/>
          <w:sz w:val="28"/>
          <w:szCs w:val="28"/>
          <w:lang w:val="kk-KZ"/>
        </w:rPr>
        <w:t>Сурет 1</w:t>
      </w:r>
    </w:p>
    <w:p w:rsidR="00B45806" w:rsidRPr="00B45806" w:rsidRDefault="00B45806" w:rsidP="00B45806">
      <w:pPr>
        <w:spacing w:after="0" w:line="240" w:lineRule="auto"/>
        <w:ind w:firstLine="851"/>
        <w:jc w:val="center"/>
        <w:rPr>
          <w:rFonts w:ascii="Times New Roman" w:hAnsi="Times New Roman" w:cs="Times New Roman"/>
          <w:sz w:val="28"/>
          <w:szCs w:val="28"/>
          <w:lang w:val="kk-KZ"/>
        </w:rPr>
      </w:pPr>
    </w:p>
    <w:p w:rsidR="002E7FA8" w:rsidRPr="00B45806" w:rsidRDefault="002E7FA8" w:rsidP="00B45806">
      <w:pPr>
        <w:spacing w:after="0" w:line="240" w:lineRule="auto"/>
        <w:ind w:firstLine="851"/>
        <w:jc w:val="both"/>
        <w:rPr>
          <w:rFonts w:ascii="Times New Roman" w:hAnsi="Times New Roman" w:cs="Times New Roman"/>
          <w:sz w:val="28"/>
          <w:szCs w:val="28"/>
        </w:rPr>
      </w:pPr>
      <w:r w:rsidRPr="00B45806">
        <w:rPr>
          <w:rFonts w:ascii="Times New Roman" w:hAnsi="Times New Roman" w:cs="Times New Roman"/>
          <w:sz w:val="28"/>
          <w:szCs w:val="28"/>
          <w:lang w:val="kk-KZ"/>
        </w:rPr>
        <w:t xml:space="preserve">Шағылысу сипаттамалары өсімдіктердің тығыздығына қаншалықты сезімтал екеніне назар аударыңыз: Nir түсірілімінде өрістің жиегіндегі қоюландырулар оңай ажыратылады (жол бойындағы"шыршалар" және "сыналар"). </w:t>
      </w:r>
      <w:r w:rsidRPr="00B45806">
        <w:rPr>
          <w:rFonts w:ascii="Times New Roman" w:hAnsi="Times New Roman" w:cs="Times New Roman"/>
          <w:sz w:val="28"/>
          <w:szCs w:val="28"/>
        </w:rPr>
        <w:t>Бұл қалыңдатудың себебі-контур бойымен өрістерді себу, бұл ішінара осы учаскелерде екі есе себуге әкеледі. Жақын IR диапазонындағы суреттерде тіпті отырғызғышты өшіру орындары да ерекшеленеді. Суреттердің келесі жұпында кәдімгі түсті фотосурет (RGB) және бөлек Жасыл арна (Жасыл) бар. Түрлі-түсті фотосуретті егжей-тегжейлі қарау кезінде жол бойындағы өсімдіктердің тығыз жерлерін де байқауға болады және өсімдіктер ИҚ сияқты спектрдің жасыл аймағында да жақсы көрінуі мүмкін. Өкінішке орай, бұл мүлдем дұрыс емес: жасыл каналдағы (Жасыл) кескінге назар аударыңыз: шағылысу сипаттамалары бойынша өсімдіктер IR-ге қарағанда топырақтан әлдеқайда аз ерекшеленеді (2-сурет).</w:t>
      </w:r>
    </w:p>
    <w:p w:rsidR="00B45806" w:rsidRDefault="00D10792" w:rsidP="00B45806">
      <w:pPr>
        <w:spacing w:after="0" w:line="360" w:lineRule="auto"/>
        <w:ind w:left="851"/>
        <w:jc w:val="both"/>
        <w:rPr>
          <w:rFonts w:ascii="Times New Roman" w:hAnsi="Times New Roman" w:cs="Times New Roman"/>
          <w:sz w:val="28"/>
          <w:szCs w:val="28"/>
        </w:rPr>
      </w:pPr>
      <w:r w:rsidRPr="00B45806">
        <w:rPr>
          <w:rFonts w:ascii="Times New Roman" w:hAnsi="Times New Roman" w:cs="Times New Roman"/>
          <w:noProof/>
          <w:sz w:val="28"/>
          <w:szCs w:val="28"/>
          <w:lang w:eastAsia="ru-RU"/>
        </w:rPr>
        <w:lastRenderedPageBreak/>
        <w:drawing>
          <wp:inline distT="0" distB="0" distL="0" distR="0" wp14:anchorId="24F5C37F" wp14:editId="03599D55">
            <wp:extent cx="4371688" cy="2461260"/>
            <wp:effectExtent l="0" t="0" r="0" b="0"/>
            <wp:docPr id="2" name="Рисунок 2" descr="https://www.geoscan.aero/themes/geoscan/img/RGB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geoscan.aero/themes/geoscan/img/RGB_.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73597" cy="2462335"/>
                    </a:xfrm>
                    <a:prstGeom prst="rect">
                      <a:avLst/>
                    </a:prstGeom>
                    <a:noFill/>
                    <a:ln>
                      <a:noFill/>
                    </a:ln>
                  </pic:spPr>
                </pic:pic>
              </a:graphicData>
            </a:graphic>
          </wp:inline>
        </w:drawing>
      </w:r>
      <w:r w:rsidRPr="00B45806">
        <w:rPr>
          <w:rFonts w:ascii="Times New Roman" w:hAnsi="Times New Roman" w:cs="Times New Roman"/>
          <w:noProof/>
          <w:sz w:val="28"/>
          <w:szCs w:val="28"/>
          <w:lang w:eastAsia="ru-RU"/>
        </w:rPr>
        <w:drawing>
          <wp:inline distT="0" distB="0" distL="0" distR="0" wp14:anchorId="0258F2F2" wp14:editId="296CD88D">
            <wp:extent cx="4373880" cy="2583180"/>
            <wp:effectExtent l="0" t="0" r="7620" b="7620"/>
            <wp:docPr id="1" name="Рисунок 1" descr="https://www.geoscan.aero/themes/geoscan/img/Green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geoscan.aero/themes/geoscan/img/Green_.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73880" cy="2583180"/>
                    </a:xfrm>
                    <a:prstGeom prst="rect">
                      <a:avLst/>
                    </a:prstGeom>
                    <a:noFill/>
                    <a:ln>
                      <a:noFill/>
                    </a:ln>
                  </pic:spPr>
                </pic:pic>
              </a:graphicData>
            </a:graphic>
          </wp:inline>
        </w:drawing>
      </w:r>
      <w:r w:rsidRPr="00B45806">
        <w:rPr>
          <w:rFonts w:ascii="Times New Roman" w:hAnsi="Times New Roman" w:cs="Times New Roman"/>
          <w:sz w:val="28"/>
          <w:szCs w:val="28"/>
        </w:rPr>
        <w:t xml:space="preserve"> </w:t>
      </w:r>
    </w:p>
    <w:p w:rsidR="00D10792" w:rsidRPr="00B45806" w:rsidRDefault="00D10792" w:rsidP="000F25B8">
      <w:pPr>
        <w:spacing w:after="0" w:line="240" w:lineRule="auto"/>
        <w:ind w:left="851"/>
        <w:jc w:val="both"/>
        <w:rPr>
          <w:rFonts w:ascii="Times New Roman" w:hAnsi="Times New Roman" w:cs="Times New Roman"/>
          <w:noProof/>
          <w:sz w:val="28"/>
          <w:szCs w:val="28"/>
          <w:lang w:eastAsia="ru-RU"/>
        </w:rPr>
      </w:pPr>
      <w:r w:rsidRPr="00B45806">
        <w:rPr>
          <w:rFonts w:ascii="Times New Roman" w:hAnsi="Times New Roman" w:cs="Times New Roman"/>
          <w:noProof/>
          <w:sz w:val="28"/>
          <w:szCs w:val="28"/>
          <w:lang w:eastAsia="ru-RU"/>
        </w:rPr>
        <w:t>Сурет 2.</w:t>
      </w:r>
    </w:p>
    <w:p w:rsidR="00D10792" w:rsidRPr="00B45806" w:rsidRDefault="00D10792" w:rsidP="000F25B8">
      <w:pPr>
        <w:spacing w:after="0" w:line="240" w:lineRule="auto"/>
        <w:ind w:firstLine="851"/>
        <w:jc w:val="both"/>
        <w:rPr>
          <w:rFonts w:ascii="Times New Roman" w:hAnsi="Times New Roman" w:cs="Times New Roman"/>
          <w:noProof/>
          <w:sz w:val="28"/>
          <w:szCs w:val="28"/>
          <w:lang w:eastAsia="ru-RU"/>
        </w:rPr>
      </w:pPr>
    </w:p>
    <w:p w:rsidR="00D10792" w:rsidRPr="00B45806" w:rsidRDefault="00D10792" w:rsidP="000F25B8">
      <w:pPr>
        <w:spacing w:after="0" w:line="240" w:lineRule="auto"/>
        <w:ind w:firstLine="851"/>
        <w:jc w:val="both"/>
        <w:rPr>
          <w:rFonts w:ascii="Times New Roman" w:hAnsi="Times New Roman" w:cs="Times New Roman"/>
          <w:noProof/>
          <w:sz w:val="28"/>
          <w:szCs w:val="28"/>
          <w:lang w:eastAsia="ru-RU"/>
        </w:rPr>
      </w:pPr>
      <w:r w:rsidRPr="00B45806">
        <w:rPr>
          <w:rFonts w:ascii="Times New Roman" w:hAnsi="Times New Roman" w:cs="Times New Roman"/>
          <w:noProof/>
          <w:sz w:val="28"/>
          <w:szCs w:val="28"/>
          <w:lang w:eastAsia="ru-RU"/>
        </w:rPr>
        <w:t xml:space="preserve">Геоскан дрондары кейінгі өңдеу үшін деректерді алып қана қоймай, нақты уақыт режимінде бақылау жүргізе алады. Ауаны тазарту процесін бақылауға болады. </w:t>
      </w:r>
    </w:p>
    <w:p w:rsidR="00D10792" w:rsidRPr="00B45806" w:rsidRDefault="00D10792" w:rsidP="000F25B8">
      <w:pPr>
        <w:spacing w:after="0" w:line="240" w:lineRule="auto"/>
        <w:ind w:firstLine="851"/>
        <w:jc w:val="both"/>
        <w:rPr>
          <w:rFonts w:ascii="Times New Roman" w:hAnsi="Times New Roman" w:cs="Times New Roman"/>
          <w:sz w:val="28"/>
          <w:szCs w:val="28"/>
        </w:rPr>
      </w:pPr>
      <w:r w:rsidRPr="00B45806">
        <w:rPr>
          <w:rFonts w:ascii="Times New Roman" w:hAnsi="Times New Roman" w:cs="Times New Roman"/>
          <w:noProof/>
          <w:sz w:val="28"/>
          <w:szCs w:val="28"/>
          <w:lang w:eastAsia="ru-RU"/>
        </w:rPr>
        <w:t xml:space="preserve">Аталған технологиялар NDVI карталары бойынша егістікке жалпы баға беруге және ортофотожоспарлар мен жоғары ажыратымдылықтағы суреттер бойынша олардың жай-күйін нақтылауға мүмкіндік береді. Үш өлшемді модель бойынша есептеу әдісі көлемді өлшеу кезінде пайдалы. </w:t>
      </w:r>
      <w:r w:rsidR="002A16F0">
        <w:rPr>
          <w:rFonts w:ascii="Times New Roman" w:hAnsi="Times New Roman" w:cs="Times New Roman"/>
          <w:noProof/>
          <w:sz w:val="28"/>
          <w:szCs w:val="28"/>
          <w:lang w:val="kk-KZ" w:eastAsia="ru-RU"/>
        </w:rPr>
        <w:t>Мсыалы, с</w:t>
      </w:r>
      <w:bookmarkStart w:id="0" w:name="_GoBack"/>
      <w:bookmarkEnd w:id="0"/>
      <w:r w:rsidRPr="00B45806">
        <w:rPr>
          <w:rFonts w:ascii="Times New Roman" w:hAnsi="Times New Roman" w:cs="Times New Roman"/>
          <w:noProof/>
          <w:sz w:val="28"/>
          <w:szCs w:val="28"/>
          <w:lang w:eastAsia="ru-RU"/>
        </w:rPr>
        <w:t>ақтандыру сомаларын тәуелсіз бағалау, тәуекелдерді басқару, сақтандыру жағдайы басталған кезде залалды бағалау. Геоскан технологиялары осы және ұқсас мәселелерді тез және тиімді шешуге көмектеседі.</w:t>
      </w:r>
    </w:p>
    <w:sectPr w:rsidR="00D10792" w:rsidRPr="00B4580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033"/>
    <w:rsid w:val="000F25B8"/>
    <w:rsid w:val="00236A03"/>
    <w:rsid w:val="002A16F0"/>
    <w:rsid w:val="002E7FA8"/>
    <w:rsid w:val="003D7056"/>
    <w:rsid w:val="006E7418"/>
    <w:rsid w:val="00787033"/>
    <w:rsid w:val="009940CC"/>
    <w:rsid w:val="00B45806"/>
    <w:rsid w:val="00D107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C6B62"/>
  <w15:chartTrackingRefBased/>
  <w15:docId w15:val="{CE772A5C-5B49-4704-8648-EE2CC088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4</Pages>
  <Words>1042</Words>
  <Characters>5941</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6970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Тұрсынова Балым Ержанқызы</dc:creator>
  <cp:keywords/>
  <dc:description/>
  <cp:lastModifiedBy>Тұрсынова Балым Ержанқызы</cp:lastModifiedBy>
  <cp:revision>7</cp:revision>
  <dcterms:created xsi:type="dcterms:W3CDTF">2021-05-13T09:58:00Z</dcterms:created>
  <dcterms:modified xsi:type="dcterms:W3CDTF">2021-05-13T15:20:00Z</dcterms:modified>
</cp:coreProperties>
</file>